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3298874B"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w:t>
            </w:r>
            <w:r w:rsidR="000C74D8">
              <w:rPr>
                <w:rFonts w:eastAsia="Times New Roman" w:cstheme="minorHAnsi"/>
                <w:b/>
                <w:sz w:val="28"/>
                <w:szCs w:val="28"/>
                <w:lang w:val="en-US"/>
              </w:rPr>
              <w:t xml:space="preserve">Abridge Surgery </w:t>
            </w:r>
            <w:r>
              <w:rPr>
                <w:rFonts w:eastAsia="Times New Roman" w:cstheme="minorHAnsi"/>
                <w:b/>
                <w:sz w:val="28"/>
                <w:szCs w:val="28"/>
                <w:lang w:val="en-US"/>
              </w:rPr>
              <w:t xml:space="preserve">can meet legal </w:t>
            </w:r>
            <w:r w:rsidRPr="0063709C">
              <w:rPr>
                <w:rFonts w:eastAsia="Times New Roman" w:cstheme="minorHAnsi"/>
                <w:b/>
                <w:sz w:val="28"/>
                <w:szCs w:val="28"/>
                <w:lang w:val="en-US"/>
              </w:rPr>
              <w:t>requirements</w:t>
            </w:r>
          </w:p>
          <w:p w14:paraId="4EC6FE82" w14:textId="340C8D03"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1E54E2" w:rsidRPr="000C74D8">
              <w:rPr>
                <w:rFonts w:cstheme="minorHAnsi"/>
                <w:sz w:val="24"/>
                <w:szCs w:val="24"/>
              </w:rPr>
              <w:t>Abridge Surgery</w:t>
            </w:r>
            <w:r w:rsidRPr="000C74D8">
              <w:rPr>
                <w:rFonts w:cstheme="minorHAnsi"/>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77777777" w:rsidR="008B38A0" w:rsidRDefault="00A71436" w:rsidP="004F7429">
            <w:pPr>
              <w:pStyle w:val="ListParagraph"/>
              <w:spacing w:after="0"/>
              <w:rPr>
                <w:rStyle w:val="Hyperlink"/>
                <w:color w:val="0070C0"/>
                <w:sz w:val="24"/>
                <w:szCs w:val="24"/>
              </w:rPr>
            </w:pPr>
            <w:hyperlink r:id="rId10" w:history="1">
              <w:r w:rsidR="008B38A0" w:rsidRPr="00382B0A">
                <w:rPr>
                  <w:rStyle w:val="Hyperlink"/>
                  <w:color w:val="0070C0"/>
                  <w:sz w:val="24"/>
                  <w:szCs w:val="24"/>
                </w:rPr>
                <w:t>https://digital.nhs.uk/home</w:t>
              </w:r>
            </w:hyperlink>
          </w:p>
          <w:p w14:paraId="7C7207BD" w14:textId="77777777" w:rsidR="008B38A0" w:rsidRDefault="008B38A0" w:rsidP="004F7429">
            <w:pPr>
              <w:pStyle w:val="ListParagraph"/>
              <w:spacing w:after="0"/>
              <w:rPr>
                <w:rStyle w:val="Hyperlink"/>
                <w:color w:val="0070C0"/>
                <w:sz w:val="24"/>
                <w:szCs w:val="24"/>
              </w:rPr>
            </w:pPr>
          </w:p>
          <w:p w14:paraId="3D9FD70B" w14:textId="77777777"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1"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2"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3"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3406B808" w14:textId="3AFF0721" w:rsidR="008B38A0" w:rsidRPr="000C74D8" w:rsidRDefault="001E54E2" w:rsidP="004F7429">
            <w:pPr>
              <w:rPr>
                <w:rFonts w:cstheme="minorHAnsi"/>
                <w:lang w:eastAsia="en-GB"/>
              </w:rPr>
            </w:pPr>
            <w:r w:rsidRPr="000C74D8">
              <w:rPr>
                <w:rFonts w:cstheme="minorHAnsi"/>
                <w:lang w:eastAsia="en-GB"/>
              </w:rPr>
              <w:t>Stellar HealthCare</w:t>
            </w:r>
          </w:p>
          <w:p w14:paraId="00CEE3A0" w14:textId="77777777" w:rsidR="008B38A0" w:rsidRPr="000C74D8" w:rsidRDefault="008B38A0" w:rsidP="004F7429">
            <w:pPr>
              <w:rPr>
                <w:rFonts w:cstheme="minorHAnsi"/>
              </w:rPr>
            </w:pP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5870387B" w:rsidR="008B38A0" w:rsidRPr="000C74D8" w:rsidRDefault="000C74D8" w:rsidP="004F7429">
            <w:pPr>
              <w:rPr>
                <w:rFonts w:cstheme="minorHAnsi"/>
              </w:rPr>
            </w:pPr>
            <w:r w:rsidRPr="000C74D8">
              <w:rPr>
                <w:rFonts w:cstheme="minorHAnsi"/>
                <w:lang w:eastAsia="en-GB"/>
              </w:rPr>
              <w:t>Mr Michael Hall</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3B9F5D8D"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134AC3BC" w14:textId="77777777" w:rsidR="008B38A0" w:rsidRPr="000C74D8" w:rsidRDefault="008B38A0" w:rsidP="008B38A0">
            <w:pPr>
              <w:pStyle w:val="ListParagraph"/>
              <w:numPr>
                <w:ilvl w:val="0"/>
                <w:numId w:val="6"/>
              </w:numPr>
              <w:rPr>
                <w:rFonts w:cstheme="minorHAnsi"/>
                <w:lang w:eastAsia="en-GB"/>
              </w:rPr>
            </w:pPr>
            <w:r w:rsidRPr="001829D0">
              <w:rPr>
                <w:rFonts w:cstheme="minorHAnsi"/>
                <w:color w:val="000000"/>
                <w:lang w:eastAsia="en-GB"/>
              </w:rPr>
              <w:t>This means you will not be able to object to your data being shared with NHS Digital when it is legally required under the Health and Social Care Act 2012</w:t>
            </w:r>
            <w:r w:rsidRPr="000C74D8">
              <w:rPr>
                <w:rFonts w:cstheme="minorHAnsi"/>
                <w:lang w:eastAsia="en-GB"/>
              </w:rPr>
              <w:t xml:space="preserve">. [all above bullets are England only] </w:t>
            </w:r>
          </w:p>
          <w:p w14:paraId="3643CA8E" w14:textId="77777777" w:rsidR="008B38A0" w:rsidRDefault="008B38A0" w:rsidP="004F7429">
            <w:pPr>
              <w:rPr>
                <w:rFonts w:cstheme="minorHAnsi"/>
                <w:color w:val="FF0000"/>
                <w:lang w:eastAsia="en-GB"/>
              </w:rPr>
            </w:pPr>
          </w:p>
          <w:p w14:paraId="202F3300" w14:textId="77777777" w:rsidR="008B38A0" w:rsidRPr="000C74D8" w:rsidRDefault="008B38A0" w:rsidP="004F7429">
            <w:pPr>
              <w:rPr>
                <w:rFonts w:cstheme="minorHAnsi"/>
                <w:lang w:eastAsia="en-GB"/>
              </w:rPr>
            </w:pPr>
            <w:r w:rsidRPr="000C74D8">
              <w:rPr>
                <w:rFonts w:cstheme="minorHAnsi"/>
                <w:lang w:eastAsia="en-GB"/>
              </w:rPr>
              <w:t xml:space="preserve">To opt-out or to find out more about your opt-out choices please go to NHS Digital’s website: </w:t>
            </w:r>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t>NHS Digital sharing with the Home Office</w:t>
            </w:r>
          </w:p>
          <w:p w14:paraId="2734EA5C" w14:textId="77777777"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 xml:space="preserve">There is no right of objection to NHS Digital sharing names and addresses of patients who are suspected of having committed </w:t>
            </w:r>
            <w:r>
              <w:rPr>
                <w:rFonts w:cstheme="minorHAnsi"/>
                <w:color w:val="000000"/>
                <w:lang w:eastAsia="en-GB"/>
              </w:rPr>
              <w:lastRenderedPageBreak/>
              <w:t>an immigration offence.</w:t>
            </w:r>
          </w:p>
          <w:p w14:paraId="340F996C" w14:textId="77777777"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5D8C1ECF"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the Care Quality Commission</w:t>
            </w:r>
            <w:r w:rsidRPr="001829D0">
              <w:rPr>
                <w:rFonts w:cstheme="minorHAnsi"/>
                <w:color w:val="FF0000"/>
                <w:lang w:eastAsia="en-GB"/>
              </w:rPr>
              <w:t xml:space="preserve">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6CCA38CB" w14:textId="3C919442" w:rsidR="008B38A0" w:rsidRPr="002F7ABB" w:rsidRDefault="008B38A0" w:rsidP="008B38A0">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w:t>
            </w:r>
            <w:r w:rsidR="001E54E2">
              <w:rPr>
                <w:rFonts w:cstheme="minorHAnsi"/>
                <w:color w:val="000000"/>
                <w:lang w:eastAsia="en-GB"/>
              </w:rPr>
              <w:t xml:space="preserve">– </w:t>
            </w:r>
            <w:hyperlink r:id="rId14" w:history="1">
              <w:r w:rsidR="001E54E2" w:rsidRPr="00B95934">
                <w:rPr>
                  <w:rStyle w:val="Hyperlink"/>
                  <w:rFonts w:cstheme="minorHAnsi"/>
                  <w:lang w:eastAsia="en-GB"/>
                </w:rPr>
                <w:t>www.abridge</w:t>
              </w:r>
            </w:hyperlink>
            <w:r w:rsidR="001E54E2">
              <w:rPr>
                <w:rFonts w:cstheme="minorHAnsi"/>
                <w:color w:val="000000"/>
                <w:lang w:eastAsia="en-GB"/>
              </w:rPr>
              <w:t>surgery.co.uk</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6"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E1F4F" w14:textId="77777777" w:rsidR="00A71436" w:rsidRDefault="00A71436" w:rsidP="000C74D8">
      <w:pPr>
        <w:spacing w:after="0" w:line="240" w:lineRule="auto"/>
      </w:pPr>
      <w:r>
        <w:separator/>
      </w:r>
    </w:p>
  </w:endnote>
  <w:endnote w:type="continuationSeparator" w:id="0">
    <w:p w14:paraId="055736C6" w14:textId="77777777" w:rsidR="00A71436" w:rsidRDefault="00A71436" w:rsidP="000C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F6EB" w14:textId="08793DA6" w:rsidR="000C74D8" w:rsidRPr="000C74D8" w:rsidRDefault="000C74D8">
    <w:pPr>
      <w:pStyle w:val="Footer"/>
      <w:rPr>
        <w:b/>
        <w:sz w:val="12"/>
        <w:szCs w:val="12"/>
      </w:rPr>
    </w:pPr>
    <w:proofErr w:type="spellStart"/>
    <w:proofErr w:type="gramStart"/>
    <w:r w:rsidRPr="000C74D8">
      <w:rPr>
        <w:b/>
        <w:sz w:val="12"/>
        <w:szCs w:val="12"/>
      </w:rPr>
      <w:t>Ref:AbridgeSurgeryprivacy</w:t>
    </w:r>
    <w:proofErr w:type="spellEnd"/>
    <w:proofErr w:type="gramEnd"/>
    <w:r w:rsidRPr="000C74D8">
      <w:rPr>
        <w:b/>
        <w:sz w:val="12"/>
        <w:szCs w:val="12"/>
      </w:rPr>
      <w:t xml:space="preserve"> how your information is shared so that we meet legal requirements  </w:t>
    </w:r>
    <w:proofErr w:type="spellStart"/>
    <w:r w:rsidRPr="000C74D8">
      <w:rPr>
        <w:b/>
        <w:sz w:val="12"/>
        <w:szCs w:val="12"/>
      </w:rPr>
      <w:t>By:AM</w:t>
    </w:r>
    <w:proofErr w:type="spellEnd"/>
    <w:r w:rsidRPr="000C74D8">
      <w:rPr>
        <w:b/>
        <w:sz w:val="12"/>
        <w:szCs w:val="12"/>
      </w:rPr>
      <w:t xml:space="preserve">  Issue:1  </w:t>
    </w:r>
    <w:proofErr w:type="spellStart"/>
    <w:r w:rsidRPr="000C74D8">
      <w:rPr>
        <w:b/>
        <w:sz w:val="12"/>
        <w:szCs w:val="12"/>
      </w:rPr>
      <w:t>Date:May</w:t>
    </w:r>
    <w:proofErr w:type="spellEnd"/>
    <w:r w:rsidRPr="000C74D8">
      <w:rPr>
        <w:b/>
        <w:sz w:val="12"/>
        <w:szCs w:val="12"/>
      </w:rPr>
      <w:t xml:space="preserve"> 2018  Page</w:t>
    </w:r>
    <w:r w:rsidRPr="000C74D8">
      <w:rPr>
        <w:b/>
        <w:sz w:val="12"/>
        <w:szCs w:val="12"/>
      </w:rPr>
      <w:fldChar w:fldCharType="begin"/>
    </w:r>
    <w:r w:rsidRPr="000C74D8">
      <w:rPr>
        <w:b/>
        <w:sz w:val="12"/>
        <w:szCs w:val="12"/>
      </w:rPr>
      <w:instrText xml:space="preserve"> PAGE   \* MERGEFORMAT </w:instrText>
    </w:r>
    <w:r w:rsidRPr="000C74D8">
      <w:rPr>
        <w:b/>
        <w:sz w:val="12"/>
        <w:szCs w:val="12"/>
      </w:rPr>
      <w:fldChar w:fldCharType="separate"/>
    </w:r>
    <w:r w:rsidR="00823C8B">
      <w:rPr>
        <w:b/>
        <w:noProof/>
        <w:sz w:val="12"/>
        <w:szCs w:val="12"/>
      </w:rPr>
      <w:t>4</w:t>
    </w:r>
    <w:r w:rsidRPr="000C74D8">
      <w:rPr>
        <w:b/>
        <w:noProof/>
        <w:sz w:val="12"/>
        <w:szCs w:val="12"/>
      </w:rPr>
      <w:fldChar w:fldCharType="end"/>
    </w:r>
    <w:r w:rsidRPr="000C74D8">
      <w:rPr>
        <w:b/>
        <w:noProof/>
        <w:sz w:val="12"/>
        <w:szCs w:val="12"/>
      </w:rPr>
      <w:t>of4pages</w:t>
    </w:r>
  </w:p>
  <w:p w14:paraId="12F55390" w14:textId="77777777" w:rsidR="000C74D8" w:rsidRDefault="000C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2CA5D" w14:textId="77777777" w:rsidR="00A71436" w:rsidRDefault="00A71436" w:rsidP="000C74D8">
      <w:pPr>
        <w:spacing w:after="0" w:line="240" w:lineRule="auto"/>
      </w:pPr>
      <w:r>
        <w:separator/>
      </w:r>
    </w:p>
  </w:footnote>
  <w:footnote w:type="continuationSeparator" w:id="0">
    <w:p w14:paraId="66B9B652" w14:textId="77777777" w:rsidR="00A71436" w:rsidRDefault="00A71436" w:rsidP="000C7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A0"/>
    <w:rsid w:val="000C74D8"/>
    <w:rsid w:val="001C09CF"/>
    <w:rsid w:val="001E54E2"/>
    <w:rsid w:val="0044335B"/>
    <w:rsid w:val="00467344"/>
    <w:rsid w:val="00823C8B"/>
    <w:rsid w:val="008B38A0"/>
    <w:rsid w:val="00A71436"/>
    <w:rsid w:val="00B750C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docId w15:val="{60582FA9-87CF-4D9C-997A-A70877B6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0C7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4D8"/>
    <w:rPr>
      <w:rFonts w:eastAsiaTheme="minorHAnsi" w:hAnsiTheme="minorHAnsi" w:cstheme="minorBidi"/>
      <w:lang w:eastAsia="en-US"/>
    </w:rPr>
  </w:style>
  <w:style w:type="paragraph" w:styleId="Footer">
    <w:name w:val="footer"/>
    <w:basedOn w:val="Normal"/>
    <w:link w:val="FooterChar"/>
    <w:uiPriority w:val="99"/>
    <w:unhideWhenUsed/>
    <w:rsid w:val="000C7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4D8"/>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0C7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D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otifiable-diseases-and-causative-organisms-how-to-re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requests-from-the-home-office-to-nhs-digital" TargetMode="Externa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10" Type="http://schemas.openxmlformats.org/officeDocument/2006/relationships/hyperlink" Target="https://digital.nhs.uk/hom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Amy Griffiths</cp:lastModifiedBy>
  <cp:revision>2</cp:revision>
  <cp:lastPrinted>2018-05-23T09:07:00Z</cp:lastPrinted>
  <dcterms:created xsi:type="dcterms:W3CDTF">2020-09-02T15:00:00Z</dcterms:created>
  <dcterms:modified xsi:type="dcterms:W3CDTF">2020-09-02T15:00:00Z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